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B5A519">
      <w:pPr>
        <w:keepNext w:val="0"/>
        <w:keepLines w:val="0"/>
        <w:pageBreakBefore w:val="0"/>
        <w:widowControl/>
        <w:kinsoku/>
        <w:wordWrap/>
        <w:overflowPunct/>
        <w:topLinePunct w:val="0"/>
        <w:autoSpaceDE/>
        <w:autoSpaceDN/>
        <w:bidi w:val="0"/>
        <w:adjustRightInd/>
        <w:snapToGrid/>
        <w:spacing w:line="360" w:lineRule="auto"/>
        <w:ind w:left="0" w:leftChars="0" w:right="232" w:firstLine="0" w:firstLineChars="0"/>
        <w:textAlignment w:val="auto"/>
        <w:rPr>
          <w:rFonts w:hint="eastAsia" w:ascii="黑体" w:hAnsi="黑体" w:eastAsia="黑体" w:cs="黑体"/>
          <w:b/>
          <w:bCs/>
          <w:kern w:val="0"/>
          <w:sz w:val="32"/>
          <w:szCs w:val="32"/>
          <w:lang w:val="en-US" w:eastAsia="zh-CN"/>
        </w:rPr>
      </w:pPr>
      <w:bookmarkStart w:id="0" w:name="_GoBack"/>
      <w:r>
        <w:rPr>
          <w:rFonts w:hint="eastAsia" w:ascii="黑体" w:hAnsi="黑体" w:eastAsia="黑体" w:cs="黑体"/>
          <w:b/>
          <w:bCs/>
          <w:kern w:val="0"/>
          <w:sz w:val="32"/>
          <w:szCs w:val="32"/>
          <w:lang w:val="en-US" w:eastAsia="zh-CN"/>
        </w:rPr>
        <w:t>附件25</w:t>
      </w:r>
    </w:p>
    <w:p w14:paraId="75CBE662">
      <w:pPr>
        <w:pageBreakBefore w:val="0"/>
        <w:kinsoku/>
        <w:wordWrap/>
        <w:overflowPunct/>
        <w:topLinePunct w:val="0"/>
        <w:autoSpaceDE/>
        <w:autoSpaceDN/>
        <w:bidi w:val="0"/>
        <w:adjustRightInd/>
        <w:snapToGrid/>
        <w:spacing w:line="360" w:lineRule="auto"/>
        <w:ind w:left="0" w:leftChars="0" w:firstLine="0" w:firstLineChars="0"/>
        <w:jc w:val="center"/>
        <w:textAlignment w:val="auto"/>
        <w:rPr>
          <w:rFonts w:hint="eastAsia"/>
          <w:b/>
          <w:bCs/>
          <w:sz w:val="44"/>
          <w:szCs w:val="44"/>
          <w:lang w:val="en-US" w:eastAsia="zh-CN"/>
        </w:rPr>
      </w:pPr>
      <w:r>
        <w:rPr>
          <w:rFonts w:hint="eastAsia" w:ascii="Times New Roman" w:eastAsia="宋体"/>
          <w:b/>
          <w:bCs/>
          <w:sz w:val="44"/>
          <w:szCs w:val="44"/>
          <w:lang w:val="en-US" w:eastAsia="zh-CN"/>
        </w:rPr>
        <w:t>“世界慢阻肺日”宣传核心信息</w:t>
      </w:r>
    </w:p>
    <w:bookmarkEnd w:id="0"/>
    <w:p w14:paraId="7463EC6A">
      <w:pPr>
        <w:pageBreakBefore w:val="0"/>
        <w:kinsoku/>
        <w:wordWrap/>
        <w:overflowPunct/>
        <w:topLinePunct w:val="0"/>
        <w:autoSpaceDE/>
        <w:autoSpaceDN/>
        <w:bidi w:val="0"/>
        <w:adjustRightInd/>
        <w:snapToGrid/>
        <w:spacing w:line="360" w:lineRule="auto"/>
        <w:jc w:val="center"/>
        <w:textAlignment w:val="auto"/>
        <w:rPr>
          <w:rFonts w:hint="eastAsia"/>
          <w:b/>
          <w:bCs/>
          <w:sz w:val="44"/>
          <w:szCs w:val="44"/>
          <w:lang w:val="en-US" w:eastAsia="zh-CN"/>
        </w:rPr>
      </w:pPr>
    </w:p>
    <w:p w14:paraId="32F2C4DF">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default" w:ascii="仿宋_GB2312" w:eastAsia="仿宋_GB2312" w:cs="Times New Roman"/>
          <w:kern w:val="0"/>
          <w:sz w:val="32"/>
          <w:szCs w:val="32"/>
          <w:lang w:val="en-US" w:eastAsia="zh-CN"/>
        </w:rPr>
      </w:pPr>
      <w:r>
        <w:rPr>
          <w:rFonts w:hint="default" w:ascii="仿宋_GB2312" w:eastAsia="仿宋_GB2312" w:cs="Times New Roman"/>
          <w:kern w:val="0"/>
          <w:sz w:val="32"/>
          <w:szCs w:val="32"/>
          <w:lang w:val="en-US" w:eastAsia="zh-CN"/>
        </w:rPr>
        <w:t>一、慢性阻塞性肺疾病（简称慢阻肺）是一种以持续气流受限为特征的可以预防和治疗的肺部疾病，气流受限多呈进行性发展，与气道和肺组织对烟草烟雾等有害气体或有害颗粒的慢性炎症反应增强有关。</w:t>
      </w:r>
    </w:p>
    <w:p w14:paraId="64AE2B58">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default" w:ascii="仿宋_GB2312" w:eastAsia="仿宋_GB2312" w:cs="Times New Roman"/>
          <w:kern w:val="0"/>
          <w:sz w:val="32"/>
          <w:szCs w:val="32"/>
          <w:lang w:val="en-US" w:eastAsia="zh-CN"/>
        </w:rPr>
      </w:pPr>
      <w:r>
        <w:rPr>
          <w:rFonts w:hint="default" w:ascii="仿宋_GB2312" w:eastAsia="仿宋_GB2312" w:cs="Times New Roman"/>
          <w:kern w:val="0"/>
          <w:sz w:val="32"/>
          <w:szCs w:val="32"/>
          <w:lang w:val="en-US" w:eastAsia="zh-CN"/>
        </w:rPr>
        <w:t>二、慢阻肺的主要症状：慢性咳嗽、咳痰、气短或呼吸困难、喘息和胸闷，还会有体重下降、食欲减退等全身症状。</w:t>
      </w:r>
    </w:p>
    <w:p w14:paraId="6CB2436D">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default" w:ascii="仿宋_GB2312" w:eastAsia="仿宋_GB2312" w:cs="Times New Roman"/>
          <w:kern w:val="0"/>
          <w:sz w:val="32"/>
          <w:szCs w:val="32"/>
          <w:lang w:val="en-US" w:eastAsia="zh-CN"/>
        </w:rPr>
      </w:pPr>
      <w:r>
        <w:rPr>
          <w:rFonts w:hint="default" w:ascii="仿宋_GB2312" w:eastAsia="仿宋_GB2312" w:cs="Times New Roman"/>
          <w:kern w:val="0"/>
          <w:sz w:val="32"/>
          <w:szCs w:val="32"/>
          <w:lang w:val="en-US" w:eastAsia="zh-CN"/>
        </w:rPr>
        <w:t>三、慢阻肺常见合并症包括心血管疾病、骨质疏松、焦虑和抑郁、肺癌、代谢综合征和糖尿病等，应该及早发现慢阻肺合并症并给予适当治疗。</w:t>
      </w:r>
    </w:p>
    <w:p w14:paraId="19570FAB">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default" w:ascii="仿宋_GB2312" w:eastAsia="仿宋_GB2312" w:cs="Times New Roman"/>
          <w:kern w:val="0"/>
          <w:sz w:val="32"/>
          <w:szCs w:val="32"/>
          <w:lang w:val="en-US" w:eastAsia="zh-CN"/>
        </w:rPr>
      </w:pPr>
      <w:r>
        <w:rPr>
          <w:rFonts w:hint="default" w:ascii="仿宋_GB2312" w:eastAsia="仿宋_GB2312" w:cs="Times New Roman"/>
          <w:kern w:val="0"/>
          <w:sz w:val="32"/>
          <w:szCs w:val="32"/>
          <w:lang w:val="en-US" w:eastAsia="zh-CN"/>
        </w:rPr>
        <w:t>四、慢阻肺早发现早治疗至关重要，肺功能检查是诊断慢阻肺的金标准。</w:t>
      </w:r>
    </w:p>
    <w:p w14:paraId="1048E11B">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default" w:ascii="仿宋_GB2312" w:eastAsia="仿宋_GB2312" w:cs="Times New Roman"/>
          <w:kern w:val="0"/>
          <w:sz w:val="32"/>
          <w:szCs w:val="32"/>
          <w:lang w:val="en-US" w:eastAsia="zh-CN"/>
        </w:rPr>
      </w:pPr>
      <w:r>
        <w:rPr>
          <w:rFonts w:hint="default" w:ascii="仿宋_GB2312" w:eastAsia="仿宋_GB2312" w:cs="Times New Roman"/>
          <w:kern w:val="0"/>
          <w:sz w:val="32"/>
          <w:szCs w:val="32"/>
          <w:lang w:val="en-US" w:eastAsia="zh-CN"/>
        </w:rPr>
        <w:t>五、40岁及以上人群伴有慢阻肺主要症状、吸烟史、职业粉尘暴露史、化学物质接触史、生物燃料烟雾接触史、慢阻肺家族史等情况，应警惕慢阻肺，建议每年进行一次肺功能检查。</w:t>
      </w:r>
    </w:p>
    <w:p w14:paraId="3345D21D">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default" w:ascii="仿宋_GB2312" w:eastAsia="仿宋_GB2312" w:cs="Times New Roman"/>
          <w:kern w:val="0"/>
          <w:sz w:val="32"/>
          <w:szCs w:val="32"/>
          <w:lang w:val="en-US" w:eastAsia="zh-CN"/>
        </w:rPr>
      </w:pPr>
      <w:r>
        <w:rPr>
          <w:rFonts w:hint="default" w:ascii="仿宋_GB2312" w:eastAsia="仿宋_GB2312" w:cs="Times New Roman"/>
          <w:kern w:val="0"/>
          <w:sz w:val="32"/>
          <w:szCs w:val="32"/>
          <w:lang w:val="en-US" w:eastAsia="zh-CN"/>
        </w:rPr>
        <w:t>六、慢阻肺需要长期治疗，首选吸入疗法，应用支气管扩张剂是最核心的治疗措施。治疗目标是防止疾病进展、减轻症状、改善运动耐力、改善健康状态、预防和治疗并发症、预防和治疗急性加重、降低死亡率。</w:t>
      </w:r>
    </w:p>
    <w:p w14:paraId="4CA17473">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default" w:ascii="仿宋_GB2312" w:eastAsia="仿宋_GB2312" w:cs="Times New Roman"/>
          <w:kern w:val="0"/>
          <w:sz w:val="32"/>
          <w:szCs w:val="32"/>
          <w:lang w:val="en-US" w:eastAsia="zh-CN"/>
        </w:rPr>
      </w:pPr>
      <w:r>
        <w:rPr>
          <w:rFonts w:hint="default" w:ascii="仿宋_GB2312" w:eastAsia="仿宋_GB2312" w:cs="Times New Roman"/>
          <w:kern w:val="0"/>
          <w:sz w:val="32"/>
          <w:szCs w:val="32"/>
          <w:lang w:val="en-US" w:eastAsia="zh-CN"/>
        </w:rPr>
        <w:t>七、慢阻肺急性加重主要表现为气促加重，常伴有喘息、胸闷、发热、咳嗽加剧、痰量增加、痰液颜色和（或）黏度改变等，其最常见的诱因为呼吸道感染（尤其是病毒感染），通常可以预防，一旦出现上述症状，应到医院就诊。</w:t>
      </w:r>
    </w:p>
    <w:p w14:paraId="3665D2C0">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default" w:ascii="仿宋_GB2312" w:eastAsia="仿宋_GB2312" w:cs="Times New Roman"/>
          <w:kern w:val="0"/>
          <w:sz w:val="32"/>
          <w:szCs w:val="32"/>
          <w:lang w:val="en-US" w:eastAsia="zh-CN"/>
        </w:rPr>
      </w:pPr>
      <w:r>
        <w:rPr>
          <w:rFonts w:hint="default" w:ascii="仿宋_GB2312" w:eastAsia="仿宋_GB2312" w:cs="Times New Roman"/>
          <w:kern w:val="0"/>
          <w:sz w:val="32"/>
          <w:szCs w:val="32"/>
          <w:lang w:val="en-US" w:eastAsia="zh-CN"/>
        </w:rPr>
        <w:t>八、慢阻肺患者需要做好长期自我管理，可在医生指导下戒烟、接种流感和肺炎球菌疫苗、坚持长期规律用药、合理膳食、适量的康复训练、长期家庭氧疗等，这些措施均可有效减少急性加重和住院次数，维持病情稳定，提高生活质量。</w:t>
      </w:r>
    </w:p>
    <w:p w14:paraId="59186530">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default" w:ascii="仿宋_GB2312" w:eastAsia="仿宋_GB2312" w:cs="Times New Roman"/>
          <w:kern w:val="0"/>
          <w:sz w:val="32"/>
          <w:szCs w:val="32"/>
          <w:lang w:val="en-US" w:eastAsia="zh-CN"/>
        </w:rPr>
      </w:pPr>
      <w:r>
        <w:rPr>
          <w:rFonts w:hint="default" w:ascii="仿宋_GB2312" w:eastAsia="仿宋_GB2312" w:cs="Times New Roman"/>
          <w:kern w:val="0"/>
          <w:sz w:val="32"/>
          <w:szCs w:val="32"/>
          <w:lang w:val="en-US" w:eastAsia="zh-CN"/>
        </w:rPr>
        <w:t>九、吸烟是导致慢阻肺发生的重要危险因素，戒烟是慢阻肺的重要预防和治疗措施，可咨询当地医院戒烟门诊或拨打12320卫生热线。</w:t>
      </w:r>
    </w:p>
    <w:p w14:paraId="75592428">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default"/>
          <w:lang w:val="en-US" w:eastAsia="zh-CN"/>
        </w:rPr>
      </w:pPr>
      <w:r>
        <w:rPr>
          <w:rFonts w:hint="default" w:ascii="仿宋_GB2312" w:eastAsia="仿宋_GB2312" w:cs="Times New Roman"/>
          <w:kern w:val="0"/>
          <w:sz w:val="32"/>
          <w:szCs w:val="32"/>
          <w:lang w:val="en-US" w:eastAsia="zh-CN"/>
        </w:rPr>
        <w:t>十、基层医疗卫生机构和二级及以上医院实施双向转诊，基层医疗卫生机构负责患者稳定期长期管理和随访，二级及以上医院主要负责患者确诊、治疗方案制订、急性加重期诊治、疑难急危重症救治。</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roma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D95154"/>
    <w:rsid w:val="05EE1047"/>
    <w:rsid w:val="0CAA04D6"/>
    <w:rsid w:val="40852B8D"/>
    <w:rsid w:val="47D95154"/>
    <w:rsid w:val="492D1E1C"/>
    <w:rsid w:val="56CE49F6"/>
    <w:rsid w:val="6A146F17"/>
    <w:rsid w:val="6E923579"/>
    <w:rsid w:val="7AFB2B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imes New Roman"/>
      <w:color w:val="000000"/>
      <w:kern w:val="2"/>
      <w:sz w:val="24"/>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2026-01-28T01:39:00Z</dcterms:created>
  <dc:creator>钱梦</dc:creator>
  <cp:lastModifiedBy>钱梦</cp:lastModifiedBy>
  <dcterms:modified xsi:type="dcterms:W3CDTF">2026-01-28T01:47:52Z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91096A3F7191493A86F31BC73EE34167_13</vt:lpwstr>
  </property>
  <property fmtid="{D5CDD505-2E9C-101B-9397-08002B2CF9AE}" pid="4" name="KSOTemplateDocerSaveRecord">
    <vt:lpwstr>eyJoZGlkIjoiZjhmYTRjZmE5NGY1NjlhZDIxMzJhZjAxZmQ2ZmFiNDUiLCJ1c2VySWQiOiIxNTYxMjYwOTExIn0=</vt:lpwstr>
  </property>
</Properties>
</file>